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after="160" w:before="240" w:line="259" w:lineRule="auto"/>
        <w:rPr>
          <w:color w:val="000000"/>
        </w:rPr>
      </w:pPr>
      <w:bookmarkStart w:colFirst="0" w:colLast="0" w:name="_yl9r9x15z43o" w:id="0"/>
      <w:bookmarkEnd w:id="0"/>
      <w:r w:rsidDel="00000000" w:rsidR="00000000" w:rsidRPr="00000000">
        <w:rPr>
          <w:color w:val="000000"/>
          <w:rtl w:val="0"/>
        </w:rPr>
        <w:t xml:space="preserve">OPGAVE 4.4 </w:t>
        <w:tab/>
        <w:tab/>
        <w:tab/>
        <w:tab/>
        <w:tab/>
        <w:tab/>
        <w:tab/>
        <w:tab/>
        <w:t xml:space="preserve">Fag: samfundsfag</w:t>
      </w:r>
    </w:p>
    <w:p w:rsidR="00000000" w:rsidDel="00000000" w:rsidP="00000000" w:rsidRDefault="00000000" w:rsidRPr="00000000" w14:paraId="00000002">
      <w:pPr>
        <w:pStyle w:val="Heading1"/>
        <w:spacing w:after="160" w:before="240" w:line="259" w:lineRule="auto"/>
        <w:jc w:val="center"/>
        <w:rPr/>
      </w:pPr>
      <w:bookmarkStart w:colFirst="0" w:colLast="0" w:name="_47preik54lry" w:id="1"/>
      <w:bookmarkEnd w:id="1"/>
      <w:r w:rsidDel="00000000" w:rsidR="00000000" w:rsidRPr="00000000">
        <w:rPr>
          <w:rtl w:val="0"/>
        </w:rPr>
      </w:r>
    </w:p>
    <w:p w:rsidR="00000000" w:rsidDel="00000000" w:rsidP="00000000" w:rsidRDefault="00000000" w:rsidRPr="00000000" w14:paraId="00000003">
      <w:pPr>
        <w:pStyle w:val="Title"/>
        <w:spacing w:after="160" w:before="240" w:lineRule="auto"/>
        <w:jc w:val="center"/>
        <w:rPr/>
      </w:pPr>
      <w:bookmarkStart w:colFirst="0" w:colLast="0" w:name="_7jn8wrokwv91" w:id="2"/>
      <w:bookmarkEnd w:id="2"/>
      <w:r w:rsidDel="00000000" w:rsidR="00000000" w:rsidRPr="00000000">
        <w:rPr>
          <w:rtl w:val="0"/>
        </w:rPr>
        <w:t xml:space="preserve">Medborgerskab</w:t>
      </w:r>
    </w:p>
    <w:p w:rsidR="00000000" w:rsidDel="00000000" w:rsidP="00000000" w:rsidRDefault="00000000" w:rsidRPr="00000000" w14:paraId="00000004">
      <w:pPr>
        <w:pStyle w:val="Heading2"/>
        <w:spacing w:after="0" w:before="240" w:line="259" w:lineRule="auto"/>
        <w:rPr/>
      </w:pPr>
      <w:bookmarkStart w:colFirst="0" w:colLast="0" w:name="_elp2hah043e6" w:id="3"/>
      <w:bookmarkEnd w:id="3"/>
      <w:r w:rsidDel="00000000" w:rsidR="00000000" w:rsidRPr="00000000">
        <w:rPr>
          <w:rtl w:val="0"/>
        </w:rPr>
        <w:t xml:space="preserve">Introduktion</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 slutningen af filmen siger Wangari Maathai:</w:t>
      </w:r>
    </w:p>
    <w:p w:rsidR="00000000" w:rsidDel="00000000" w:rsidP="00000000" w:rsidRDefault="00000000" w:rsidRPr="00000000" w14:paraId="00000006">
      <w:pPr>
        <w:rPr>
          <w:sz w:val="20"/>
          <w:szCs w:val="20"/>
        </w:rPr>
      </w:pPr>
      <w:r w:rsidDel="00000000" w:rsidR="00000000" w:rsidRPr="00000000">
        <w:rPr>
          <w:i w:val="1"/>
          <w:rtl w:val="0"/>
        </w:rPr>
        <w:t xml:space="preserve">“It is the people who must save the environment. It is the people who must make their leaders change. And we cannot be intimidated. So we must stand up for what we believe in.”</w:t>
      </w:r>
      <w:r w:rsidDel="00000000" w:rsidR="00000000" w:rsidRPr="00000000">
        <w:rPr>
          <w:rtl w:val="0"/>
        </w:rPr>
      </w:r>
    </w:p>
    <w:p w:rsidR="00000000" w:rsidDel="00000000" w:rsidP="00000000" w:rsidRDefault="00000000" w:rsidRPr="00000000" w14:paraId="00000007">
      <w:pPr>
        <w:jc w:val="right"/>
        <w:rPr>
          <w:i w:val="1"/>
          <w:sz w:val="20"/>
          <w:szCs w:val="20"/>
        </w:rPr>
      </w:pPr>
      <w:r w:rsidDel="00000000" w:rsidR="00000000" w:rsidRPr="00000000">
        <w:rPr>
          <w:i w:val="1"/>
          <w:sz w:val="20"/>
          <w:szCs w:val="20"/>
          <w:rtl w:val="0"/>
        </w:rPr>
        <w:t xml:space="preserve">– Wangari Maathai</w:t>
      </w:r>
    </w:p>
    <w:p w:rsidR="00000000" w:rsidDel="00000000" w:rsidP="00000000" w:rsidRDefault="00000000" w:rsidRPr="00000000" w14:paraId="00000008">
      <w:pPr>
        <w:spacing w:before="240" w:lineRule="auto"/>
        <w:rPr/>
      </w:pPr>
      <w:r w:rsidDel="00000000" w:rsidR="00000000" w:rsidRPr="00000000">
        <w:rPr>
          <w:rtl w:val="0"/>
        </w:rPr>
        <w:t xml:space="preserve">Dette arbejdsark vil beskæftige sig med hvordan rettigheder og befolkningens aktivisme har betydning for kampen for et bedre samfund. Desuden sættes elevernes egen aktivisme i spil.  </w:t>
      </w:r>
    </w:p>
    <w:p w:rsidR="00000000" w:rsidDel="00000000" w:rsidP="00000000" w:rsidRDefault="00000000" w:rsidRPr="00000000" w14:paraId="00000009">
      <w:pPr>
        <w:spacing w:before="240" w:lineRule="auto"/>
        <w:rPr>
          <w:sz w:val="2"/>
          <w:szCs w:val="2"/>
        </w:rPr>
      </w:pPr>
      <w:r w:rsidDel="00000000" w:rsidR="00000000" w:rsidRPr="00000000">
        <w:rPr>
          <w:rtl w:val="0"/>
        </w:rPr>
      </w:r>
    </w:p>
    <w:p w:rsidR="00000000" w:rsidDel="00000000" w:rsidP="00000000" w:rsidRDefault="00000000" w:rsidRPr="00000000" w14:paraId="0000000A">
      <w:pPr>
        <w:pStyle w:val="Heading2"/>
        <w:spacing w:before="240" w:lineRule="auto"/>
        <w:rPr/>
      </w:pPr>
      <w:bookmarkStart w:colFirst="0" w:colLast="0" w:name="_5m4y6xtxq0ys" w:id="4"/>
      <w:bookmarkEnd w:id="4"/>
      <w:r w:rsidDel="00000000" w:rsidR="00000000" w:rsidRPr="00000000">
        <w:rPr>
          <w:rtl w:val="0"/>
        </w:rPr>
        <w:t xml:space="preserve">Problemformulering/spørgsmålet som skal besvares</w:t>
      </w:r>
    </w:p>
    <w:p w:rsidR="00000000" w:rsidDel="00000000" w:rsidP="00000000" w:rsidRDefault="00000000" w:rsidRPr="00000000" w14:paraId="0000000B">
      <w:pPr>
        <w:spacing w:before="240" w:lineRule="auto"/>
        <w:rPr/>
      </w:pPr>
      <w:r w:rsidDel="00000000" w:rsidR="00000000" w:rsidRPr="00000000">
        <w:rPr>
          <w:rtl w:val="0"/>
        </w:rPr>
        <w:t xml:space="preserve">Hvad er medborgerskab og hvordan praktiserer Kisilu det i filmen “Thank you for the Rain” Og Wangari Maathai det i filmen “Taking Roots”? Og hvilken betydning har det at de er aktive medborgere?</w:t>
      </w:r>
    </w:p>
    <w:p w:rsidR="00000000" w:rsidDel="00000000" w:rsidP="00000000" w:rsidRDefault="00000000" w:rsidRPr="00000000" w14:paraId="0000000C">
      <w:pPr>
        <w:spacing w:before="240" w:lineRule="auto"/>
        <w:rPr>
          <w:sz w:val="2"/>
          <w:szCs w:val="2"/>
        </w:rPr>
      </w:pPr>
      <w:r w:rsidDel="00000000" w:rsidR="00000000" w:rsidRPr="00000000">
        <w:rPr>
          <w:rtl w:val="0"/>
        </w:rPr>
      </w:r>
    </w:p>
    <w:p w:rsidR="00000000" w:rsidDel="00000000" w:rsidP="00000000" w:rsidRDefault="00000000" w:rsidRPr="00000000" w14:paraId="0000000D">
      <w:pPr>
        <w:pStyle w:val="Heading2"/>
        <w:spacing w:before="240" w:lineRule="auto"/>
        <w:rPr/>
      </w:pPr>
      <w:bookmarkStart w:colFirst="0" w:colLast="0" w:name="_swkjwun6d2du" w:id="5"/>
      <w:bookmarkEnd w:id="5"/>
      <w:r w:rsidDel="00000000" w:rsidR="00000000" w:rsidRPr="00000000">
        <w:rPr>
          <w:rtl w:val="0"/>
        </w:rPr>
        <w:t xml:space="preserve">Læringsmål /formål</w:t>
      </w:r>
    </w:p>
    <w:p w:rsidR="00000000" w:rsidDel="00000000" w:rsidP="00000000" w:rsidRDefault="00000000" w:rsidRPr="00000000" w14:paraId="0000000E">
      <w:pPr>
        <w:spacing w:before="240" w:lineRule="auto"/>
        <w:rPr/>
      </w:pPr>
      <w:r w:rsidDel="00000000" w:rsidR="00000000" w:rsidRPr="00000000">
        <w:rPr>
          <w:rtl w:val="0"/>
        </w:rPr>
        <w:t xml:space="preserve">Eleverne får kendskab til begrebet civilsamfund  og dets betydning for demokrati. Desuden introduceres en typologi for medborgerskab og relationen mellem menneskerettigheder og medborgerskab. Slutteligt øves mulighederne for at blive en aktiv medborger.</w:t>
      </w:r>
    </w:p>
    <w:p w:rsidR="00000000" w:rsidDel="00000000" w:rsidP="00000000" w:rsidRDefault="00000000" w:rsidRPr="00000000" w14:paraId="0000000F">
      <w:pPr>
        <w:spacing w:before="240" w:lineRule="auto"/>
        <w:rPr>
          <w:sz w:val="2"/>
          <w:szCs w:val="2"/>
        </w:rPr>
      </w:pPr>
      <w:r w:rsidDel="00000000" w:rsidR="00000000" w:rsidRPr="00000000">
        <w:rPr>
          <w:rtl w:val="0"/>
        </w:rPr>
      </w:r>
    </w:p>
    <w:p w:rsidR="00000000" w:rsidDel="00000000" w:rsidP="00000000" w:rsidRDefault="00000000" w:rsidRPr="00000000" w14:paraId="00000010">
      <w:pPr>
        <w:pStyle w:val="Heading2"/>
        <w:spacing w:before="240" w:line="259" w:lineRule="auto"/>
        <w:rPr/>
      </w:pPr>
      <w:bookmarkStart w:colFirst="0" w:colLast="0" w:name="_a8ds8ytino2j" w:id="6"/>
      <w:bookmarkEnd w:id="6"/>
      <w:r w:rsidDel="00000000" w:rsidR="00000000" w:rsidRPr="00000000">
        <w:rPr>
          <w:rtl w:val="0"/>
        </w:rPr>
        <w:t xml:space="preserve">T</w:t>
      </w:r>
      <w:r w:rsidDel="00000000" w:rsidR="00000000" w:rsidRPr="00000000">
        <w:rPr>
          <w:rtl w:val="0"/>
        </w:rPr>
        <w:t xml:space="preserve">eori</w:t>
      </w:r>
    </w:p>
    <w:p w:rsidR="00000000" w:rsidDel="00000000" w:rsidP="00000000" w:rsidRDefault="00000000" w:rsidRPr="00000000" w14:paraId="00000011">
      <w:pPr>
        <w:spacing w:before="240" w:line="259" w:lineRule="auto"/>
        <w:rPr/>
      </w:pPr>
      <w:r w:rsidDel="00000000" w:rsidR="00000000" w:rsidRPr="00000000">
        <w:rPr>
          <w:rtl w:val="0"/>
        </w:rPr>
        <w:t xml:space="preserve">Læs på Fjerne Naboer om </w:t>
      </w:r>
      <w:hyperlink r:id="rId6">
        <w:r w:rsidDel="00000000" w:rsidR="00000000" w:rsidRPr="00000000">
          <w:rPr>
            <w:color w:val="1155cc"/>
            <w:u w:val="single"/>
            <w:rtl w:val="0"/>
          </w:rPr>
          <w:t xml:space="preserve">Folkelige initiativer</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2">
      <w:pPr>
        <w:spacing w:before="240" w:line="259" w:lineRule="auto"/>
        <w:ind w:left="0" w:firstLine="0"/>
        <w:rPr/>
      </w:pPr>
      <w:r w:rsidDel="00000000" w:rsidR="00000000" w:rsidRPr="00000000">
        <w:rPr>
          <w:u w:val="single"/>
          <w:rtl w:val="0"/>
        </w:rPr>
        <w:t xml:space="preserve">Forskellige slags rettigheder:</w:t>
      </w:r>
      <w:r w:rsidDel="00000000" w:rsidR="00000000" w:rsidRPr="00000000">
        <w:rPr>
          <w:rtl w:val="0"/>
        </w:rPr>
      </w:r>
    </w:p>
    <w:p w:rsidR="00000000" w:rsidDel="00000000" w:rsidP="00000000" w:rsidRDefault="00000000" w:rsidRPr="00000000" w14:paraId="00000013">
      <w:pPr>
        <w:spacing w:before="240" w:line="259" w:lineRule="auto"/>
        <w:ind w:left="0" w:firstLine="0"/>
        <w:rPr/>
      </w:pPr>
      <w:r w:rsidDel="00000000" w:rsidR="00000000" w:rsidRPr="00000000">
        <w:rPr>
          <w:rtl w:val="0"/>
        </w:rPr>
        <w:t xml:space="preserve">Udviklingen af menneskerettighederne kan beskrives som tre perioder, som hver især har fremmet forskellige slags frihed: </w:t>
      </w:r>
    </w:p>
    <w:p w:rsidR="00000000" w:rsidDel="00000000" w:rsidP="00000000" w:rsidRDefault="00000000" w:rsidRPr="00000000" w14:paraId="00000014">
      <w:pPr>
        <w:numPr>
          <w:ilvl w:val="1"/>
          <w:numId w:val="1"/>
        </w:numPr>
        <w:spacing w:before="240" w:line="259" w:lineRule="auto"/>
        <w:ind w:left="1440" w:hanging="360"/>
        <w:rPr/>
      </w:pPr>
      <w:r w:rsidDel="00000000" w:rsidR="00000000" w:rsidRPr="00000000">
        <w:rPr>
          <w:rtl w:val="0"/>
        </w:rPr>
        <w:t xml:space="preserve">De første rettigheder blev beskrevet af liberale teoretikere i Vesten og  havde fokus på det civile liv. Der var tale om, at sikre den personlige frihed gennem eksempelvis ytringsfrihed, retssikkerhed og den frie ejendomsret.  </w:t>
      </w:r>
    </w:p>
    <w:p w:rsidR="00000000" w:rsidDel="00000000" w:rsidP="00000000" w:rsidRDefault="00000000" w:rsidRPr="00000000" w14:paraId="00000015">
      <w:pPr>
        <w:numPr>
          <w:ilvl w:val="1"/>
          <w:numId w:val="1"/>
        </w:numPr>
        <w:spacing w:before="240" w:line="259" w:lineRule="auto"/>
        <w:ind w:left="1440" w:hanging="360"/>
        <w:rPr/>
      </w:pPr>
      <w:r w:rsidDel="00000000" w:rsidR="00000000" w:rsidRPr="00000000">
        <w:rPr>
          <w:rtl w:val="0"/>
        </w:rPr>
        <w:t xml:space="preserve">Den anden bølge af rettigheder har også et liberalt udgangspunkt og har fokus på det politiske felt og drejer sig om at sikre frie valg.</w:t>
      </w:r>
    </w:p>
    <w:p w:rsidR="00000000" w:rsidDel="00000000" w:rsidP="00000000" w:rsidRDefault="00000000" w:rsidRPr="00000000" w14:paraId="00000016">
      <w:pPr>
        <w:numPr>
          <w:ilvl w:val="1"/>
          <w:numId w:val="1"/>
        </w:numPr>
        <w:spacing w:before="240" w:line="259" w:lineRule="auto"/>
        <w:ind w:left="1440" w:hanging="360"/>
        <w:rPr/>
      </w:pPr>
      <w:r w:rsidDel="00000000" w:rsidR="00000000" w:rsidRPr="00000000">
        <w:rPr>
          <w:rtl w:val="0"/>
        </w:rPr>
        <w:t xml:space="preserve">Den tredje bølge af rettigheder har et socialistisk udgangspunkt og har fokus på at sikre mennesket ret til adgang til social sikring, ret til beskæftigelse og ret til gratis uddannelse.   </w:t>
      </w:r>
    </w:p>
    <w:p w:rsidR="00000000" w:rsidDel="00000000" w:rsidP="00000000" w:rsidRDefault="00000000" w:rsidRPr="00000000" w14:paraId="00000017">
      <w:pPr>
        <w:spacing w:before="240" w:line="259" w:lineRule="auto"/>
        <w:ind w:left="0" w:firstLine="0"/>
        <w:rPr/>
      </w:pPr>
      <w:r w:rsidDel="00000000" w:rsidR="00000000" w:rsidRPr="00000000">
        <w:rPr>
          <w:rtl w:val="0"/>
        </w:rPr>
        <w:t xml:space="preserve">Teoretikeren T. H. Marshall har udviklet et begreber om, at borgere, som lever i samfund, hvor alle tre friheder er til stede kan udvikle sig til </w:t>
      </w:r>
      <w:r w:rsidDel="00000000" w:rsidR="00000000" w:rsidRPr="00000000">
        <w:rPr>
          <w:i w:val="1"/>
          <w:rtl w:val="0"/>
        </w:rPr>
        <w:t xml:space="preserve">aktive medborgere</w:t>
      </w:r>
      <w:r w:rsidDel="00000000" w:rsidR="00000000" w:rsidRPr="00000000">
        <w:rPr>
          <w:rtl w:val="0"/>
        </w:rPr>
        <w:t xml:space="preserve">. Ideen er, at disse aktive medborgere kan og vil bidrage til at videreudvikle samfundet på mange planer.   </w:t>
      </w:r>
    </w:p>
    <w:p w:rsidR="00000000" w:rsidDel="00000000" w:rsidP="00000000" w:rsidRDefault="00000000" w:rsidRPr="00000000" w14:paraId="00000018">
      <w:pPr>
        <w:spacing w:before="240" w:line="259" w:lineRule="auto"/>
        <w:ind w:left="0" w:firstLine="0"/>
        <w:rPr/>
      </w:pPr>
      <w:r w:rsidDel="00000000" w:rsidR="00000000" w:rsidRPr="00000000">
        <w:rPr>
          <w:rtl w:val="0"/>
        </w:rPr>
        <w:t xml:space="preserve">Du kan læse mere om menneskerettigheder i din grundbog eller fx i “Politikbogen” side 191 af Jensby, Pedersen og Brøndum, Columbus forlag (2017), som ovenstående tekst bygger på.  </w:t>
      </w:r>
    </w:p>
    <w:p w:rsidR="00000000" w:rsidDel="00000000" w:rsidP="00000000" w:rsidRDefault="00000000" w:rsidRPr="00000000" w14:paraId="00000019">
      <w:pPr>
        <w:spacing w:before="240" w:line="259" w:lineRule="auto"/>
        <w:ind w:left="0" w:firstLine="0"/>
        <w:rPr>
          <w:u w:val="single"/>
        </w:rPr>
      </w:pPr>
      <w:r w:rsidDel="00000000" w:rsidR="00000000" w:rsidRPr="00000000">
        <w:rPr>
          <w:u w:val="single"/>
          <w:rtl w:val="0"/>
        </w:rPr>
        <w:t xml:space="preserve">Medborgerskabstyper:</w:t>
      </w:r>
    </w:p>
    <w:p w:rsidR="00000000" w:rsidDel="00000000" w:rsidP="00000000" w:rsidRDefault="00000000" w:rsidRPr="00000000" w14:paraId="0000001A">
      <w:pPr>
        <w:spacing w:before="240" w:line="259" w:lineRule="auto"/>
        <w:ind w:left="0" w:firstLine="0"/>
        <w:rPr/>
      </w:pPr>
      <w:r w:rsidDel="00000000" w:rsidR="00000000" w:rsidRPr="00000000">
        <w:rPr>
          <w:rtl w:val="0"/>
        </w:rPr>
        <w:t xml:space="preserve">Der findes flere måder at beskrive ideen om </w:t>
      </w:r>
      <w:r w:rsidDel="00000000" w:rsidR="00000000" w:rsidRPr="00000000">
        <w:rPr>
          <w:u w:val="single"/>
          <w:rtl w:val="0"/>
        </w:rPr>
        <w:t xml:space="preserve">medborgere</w:t>
      </w:r>
      <w:r w:rsidDel="00000000" w:rsidR="00000000" w:rsidRPr="00000000">
        <w:rPr>
          <w:rtl w:val="0"/>
        </w:rPr>
        <w:t xml:space="preserve"> på. Her præsenteres 4, som du kan være opmærksom på i din analyse:</w:t>
      </w:r>
    </w:p>
    <w:p w:rsidR="00000000" w:rsidDel="00000000" w:rsidP="00000000" w:rsidRDefault="00000000" w:rsidRPr="00000000" w14:paraId="0000001B">
      <w:pPr>
        <w:numPr>
          <w:ilvl w:val="0"/>
          <w:numId w:val="2"/>
        </w:numPr>
        <w:spacing w:before="240" w:line="259" w:lineRule="auto"/>
        <w:ind w:left="1440" w:hanging="360"/>
        <w:rPr/>
      </w:pPr>
      <w:r w:rsidDel="00000000" w:rsidR="00000000" w:rsidRPr="00000000">
        <w:rPr>
          <w:i w:val="1"/>
          <w:rtl w:val="0"/>
        </w:rPr>
        <w:t xml:space="preserve">Den ansvarlige medborger</w:t>
      </w:r>
      <w:r w:rsidDel="00000000" w:rsidR="00000000" w:rsidRPr="00000000">
        <w:rPr>
          <w:rtl w:val="0"/>
        </w:rPr>
        <w:t xml:space="preserve">, som desuden kan underinddeles i en </w:t>
      </w:r>
      <w:r w:rsidDel="00000000" w:rsidR="00000000" w:rsidRPr="00000000">
        <w:rPr>
          <w:i w:val="1"/>
          <w:rtl w:val="0"/>
        </w:rPr>
        <w:t xml:space="preserve">personligt ansvarlig medborger</w:t>
      </w:r>
      <w:r w:rsidDel="00000000" w:rsidR="00000000" w:rsidRPr="00000000">
        <w:rPr>
          <w:rtl w:val="0"/>
        </w:rPr>
        <w:t xml:space="preserve"> med fokus på individualisme og at man selv overholder formelle pligter</w:t>
      </w:r>
      <w:r w:rsidDel="00000000" w:rsidR="00000000" w:rsidRPr="00000000">
        <w:rPr>
          <w:i w:val="1"/>
          <w:rtl w:val="0"/>
        </w:rPr>
        <w:t xml:space="preserve"> </w:t>
      </w:r>
      <w:r w:rsidDel="00000000" w:rsidR="00000000" w:rsidRPr="00000000">
        <w:rPr>
          <w:rtl w:val="0"/>
        </w:rPr>
        <w:t xml:space="preserve">og en </w:t>
      </w:r>
      <w:r w:rsidDel="00000000" w:rsidR="00000000" w:rsidRPr="00000000">
        <w:rPr>
          <w:i w:val="1"/>
          <w:rtl w:val="0"/>
        </w:rPr>
        <w:t xml:space="preserve">socialt ansvarlig medborger </w:t>
      </w:r>
      <w:r w:rsidDel="00000000" w:rsidR="00000000" w:rsidRPr="00000000">
        <w:rPr>
          <w:rtl w:val="0"/>
        </w:rPr>
        <w:t xml:space="preserve">med fokus på kollektivisme og at man tager initiativ til fælles projekter.</w:t>
      </w:r>
    </w:p>
    <w:p w:rsidR="00000000" w:rsidDel="00000000" w:rsidP="00000000" w:rsidRDefault="00000000" w:rsidRPr="00000000" w14:paraId="0000001C">
      <w:pPr>
        <w:numPr>
          <w:ilvl w:val="0"/>
          <w:numId w:val="2"/>
        </w:numPr>
        <w:spacing w:before="240" w:line="259" w:lineRule="auto"/>
        <w:ind w:left="1440" w:hanging="360"/>
        <w:rPr/>
      </w:pPr>
      <w:r w:rsidDel="00000000" w:rsidR="00000000" w:rsidRPr="00000000">
        <w:rPr>
          <w:i w:val="1"/>
          <w:rtl w:val="0"/>
        </w:rPr>
        <w:t xml:space="preserve">Den demokratiske medborger</w:t>
      </w:r>
      <w:r w:rsidDel="00000000" w:rsidR="00000000" w:rsidRPr="00000000">
        <w:rPr>
          <w:rtl w:val="0"/>
        </w:rPr>
        <w:t xml:space="preserve">, som desuden kan underinddeles i en </w:t>
      </w:r>
      <w:r w:rsidDel="00000000" w:rsidR="00000000" w:rsidRPr="00000000">
        <w:rPr>
          <w:i w:val="1"/>
          <w:rtl w:val="0"/>
        </w:rPr>
        <w:t xml:space="preserve">loyal medborger</w:t>
      </w:r>
      <w:r w:rsidDel="00000000" w:rsidR="00000000" w:rsidRPr="00000000">
        <w:rPr>
          <w:rtl w:val="0"/>
        </w:rPr>
        <w:t xml:space="preserve"> med fokus på at deltage i valg og debatter og  en </w:t>
      </w:r>
      <w:r w:rsidDel="00000000" w:rsidR="00000000" w:rsidRPr="00000000">
        <w:rPr>
          <w:i w:val="1"/>
          <w:rtl w:val="0"/>
        </w:rPr>
        <w:t xml:space="preserve">kritisk medborger</w:t>
      </w:r>
      <w:r w:rsidDel="00000000" w:rsidR="00000000" w:rsidRPr="00000000">
        <w:rPr>
          <w:rtl w:val="0"/>
        </w:rPr>
        <w:t xml:space="preserve">, som med aktivisme forsøger at ændre det politiske system.</w:t>
      </w:r>
    </w:p>
    <w:p w:rsidR="00000000" w:rsidDel="00000000" w:rsidP="00000000" w:rsidRDefault="00000000" w:rsidRPr="00000000" w14:paraId="0000001D">
      <w:pPr>
        <w:numPr>
          <w:ilvl w:val="0"/>
          <w:numId w:val="2"/>
        </w:numPr>
        <w:spacing w:before="240" w:line="259" w:lineRule="auto"/>
        <w:ind w:left="1440" w:hanging="360"/>
        <w:rPr/>
      </w:pPr>
      <w:r w:rsidDel="00000000" w:rsidR="00000000" w:rsidRPr="00000000">
        <w:rPr>
          <w:i w:val="1"/>
          <w:rtl w:val="0"/>
        </w:rPr>
        <w:t xml:space="preserve">Den værdiorienterede medborger</w:t>
      </w:r>
      <w:r w:rsidDel="00000000" w:rsidR="00000000" w:rsidRPr="00000000">
        <w:rPr>
          <w:rtl w:val="0"/>
        </w:rPr>
        <w:t xml:space="preserve">, som desuden kan underinddeles i en </w:t>
      </w:r>
      <w:r w:rsidDel="00000000" w:rsidR="00000000" w:rsidRPr="00000000">
        <w:rPr>
          <w:i w:val="1"/>
          <w:rtl w:val="0"/>
        </w:rPr>
        <w:t xml:space="preserve">national medborger</w:t>
      </w:r>
      <w:r w:rsidDel="00000000" w:rsidR="00000000" w:rsidRPr="00000000">
        <w:rPr>
          <w:rtl w:val="0"/>
        </w:rPr>
        <w:t xml:space="preserve">, der vil fremme patriotiske ideer og en</w:t>
      </w:r>
      <w:r w:rsidDel="00000000" w:rsidR="00000000" w:rsidRPr="00000000">
        <w:rPr>
          <w:i w:val="1"/>
          <w:rtl w:val="0"/>
        </w:rPr>
        <w:t xml:space="preserve"> global medborger</w:t>
      </w:r>
      <w:r w:rsidDel="00000000" w:rsidR="00000000" w:rsidRPr="00000000">
        <w:rPr>
          <w:rtl w:val="0"/>
        </w:rPr>
        <w:t xml:space="preserve">, som er multikulturalistisk orienteret.</w:t>
      </w:r>
    </w:p>
    <w:p w:rsidR="00000000" w:rsidDel="00000000" w:rsidP="00000000" w:rsidRDefault="00000000" w:rsidRPr="00000000" w14:paraId="0000001E">
      <w:pPr>
        <w:numPr>
          <w:ilvl w:val="0"/>
          <w:numId w:val="2"/>
        </w:numPr>
        <w:spacing w:before="240" w:line="259" w:lineRule="auto"/>
        <w:ind w:left="1440" w:hanging="360"/>
        <w:rPr/>
      </w:pPr>
      <w:r w:rsidDel="00000000" w:rsidR="00000000" w:rsidRPr="00000000">
        <w:rPr>
          <w:i w:val="1"/>
          <w:rtl w:val="0"/>
        </w:rPr>
        <w:t xml:space="preserve">Den økologiske medborger</w:t>
      </w:r>
      <w:r w:rsidDel="00000000" w:rsidR="00000000" w:rsidRPr="00000000">
        <w:rPr>
          <w:rtl w:val="0"/>
        </w:rPr>
        <w:t xml:space="preserve">, som er arbejder for miljømæssig ansvarlighed.   </w:t>
      </w:r>
      <w:r w:rsidDel="00000000" w:rsidR="00000000" w:rsidRPr="00000000">
        <w:rPr>
          <w:i w:val="1"/>
          <w:rtl w:val="0"/>
        </w:rPr>
        <w:t xml:space="preserve"> </w:t>
      </w:r>
    </w:p>
    <w:p w:rsidR="00000000" w:rsidDel="00000000" w:rsidP="00000000" w:rsidRDefault="00000000" w:rsidRPr="00000000" w14:paraId="0000001F">
      <w:pPr>
        <w:spacing w:before="240" w:line="259" w:lineRule="auto"/>
        <w:rPr/>
      </w:pPr>
      <w:r w:rsidDel="00000000" w:rsidR="00000000" w:rsidRPr="00000000">
        <w:rPr>
          <w:rtl w:val="0"/>
        </w:rPr>
        <w:t xml:space="preserve">Du kan læse mere om medborgerskabstyper i</w:t>
      </w:r>
      <w:r w:rsidDel="00000000" w:rsidR="00000000" w:rsidRPr="00000000">
        <w:rPr>
          <w:i w:val="1"/>
          <w:rtl w:val="0"/>
        </w:rPr>
        <w:t xml:space="preserve"> </w:t>
      </w:r>
      <w:r w:rsidDel="00000000" w:rsidR="00000000" w:rsidRPr="00000000">
        <w:rPr>
          <w:rtl w:val="0"/>
        </w:rPr>
        <w:t xml:space="preserve">din grundbog eller fx i “Politikbogen” side 193-199 af Jensby, Pedersen og Brøndum, Columbus forlag (2017), som ovenstående tekst bygger på. </w:t>
      </w:r>
    </w:p>
    <w:p w:rsidR="00000000" w:rsidDel="00000000" w:rsidP="00000000" w:rsidRDefault="00000000" w:rsidRPr="00000000" w14:paraId="00000020">
      <w:pPr>
        <w:spacing w:before="240" w:line="259" w:lineRule="auto"/>
        <w:rPr/>
      </w:pPr>
      <w:r w:rsidDel="00000000" w:rsidR="00000000" w:rsidRPr="00000000">
        <w:rPr>
          <w:rtl w:val="0"/>
        </w:rPr>
      </w:r>
    </w:p>
    <w:p w:rsidR="00000000" w:rsidDel="00000000" w:rsidP="00000000" w:rsidRDefault="00000000" w:rsidRPr="00000000" w14:paraId="00000021">
      <w:pPr>
        <w:pStyle w:val="Heading2"/>
        <w:spacing w:before="240" w:line="259" w:lineRule="auto"/>
        <w:rPr/>
      </w:pPr>
      <w:bookmarkStart w:colFirst="0" w:colLast="0" w:name="_r8j2br14xyrm" w:id="7"/>
      <w:bookmarkEnd w:id="7"/>
      <w:r w:rsidDel="00000000" w:rsidR="00000000" w:rsidRPr="00000000">
        <w:rPr>
          <w:rtl w:val="0"/>
        </w:rPr>
        <w:t xml:space="preserve">Produkt</w:t>
      </w:r>
    </w:p>
    <w:p w:rsidR="00000000" w:rsidDel="00000000" w:rsidP="00000000" w:rsidRDefault="00000000" w:rsidRPr="00000000" w14:paraId="00000022">
      <w:pPr>
        <w:pStyle w:val="Heading3"/>
        <w:rPr>
          <w:color w:val="000000"/>
        </w:rPr>
      </w:pPr>
      <w:bookmarkStart w:colFirst="0" w:colLast="0" w:name="_yjfsluml6tdu" w:id="8"/>
      <w:bookmarkEnd w:id="8"/>
      <w:r w:rsidDel="00000000" w:rsidR="00000000" w:rsidRPr="00000000">
        <w:rPr>
          <w:color w:val="000000"/>
          <w:rtl w:val="0"/>
        </w:rPr>
        <w:t xml:space="preserve">Opgave 1: Arbejdsspørgsmål</w:t>
      </w:r>
    </w:p>
    <w:p w:rsidR="00000000" w:rsidDel="00000000" w:rsidP="00000000" w:rsidRDefault="00000000" w:rsidRPr="00000000" w14:paraId="00000023">
      <w:pPr>
        <w:numPr>
          <w:ilvl w:val="0"/>
          <w:numId w:val="3"/>
        </w:numPr>
        <w:spacing w:before="240" w:line="259" w:lineRule="auto"/>
        <w:ind w:left="720" w:hanging="360"/>
        <w:rPr>
          <w:u w:val="none"/>
        </w:rPr>
      </w:pPr>
      <w:r w:rsidDel="00000000" w:rsidR="00000000" w:rsidRPr="00000000">
        <w:rPr>
          <w:rtl w:val="0"/>
        </w:rPr>
        <w:t xml:space="preserve">Hvilken type medborgerskabsbegreb beskriver bedst hhv. Wangari Maathai  fra filmen Taking Roots og Kisilu fra Thank you for the rain? Husk at argumentere for dit svar med konkrete eksempler fra filmen.</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40" w:line="259" w:lineRule="auto"/>
        <w:ind w:left="720" w:right="0" w:hanging="360"/>
        <w:jc w:val="left"/>
        <w:rPr>
          <w:u w:val="none"/>
        </w:rPr>
      </w:pPr>
      <w:r w:rsidDel="00000000" w:rsidR="00000000" w:rsidRPr="00000000">
        <w:rPr>
          <w:rtl w:val="0"/>
        </w:rPr>
        <w:t xml:space="preserve">Hvad er the GBM? og hvordan søger kvinderne i GBM at gå op i mod diktaturet under Moi?</w:t>
      </w:r>
    </w:p>
    <w:p w:rsidR="00000000" w:rsidDel="00000000" w:rsidP="00000000" w:rsidRDefault="00000000" w:rsidRPr="00000000" w14:paraId="00000025">
      <w:pPr>
        <w:numPr>
          <w:ilvl w:val="0"/>
          <w:numId w:val="4"/>
        </w:numPr>
        <w:spacing w:after="0" w:afterAutospacing="0"/>
        <w:ind w:left="1440" w:hanging="360"/>
        <w:rPr>
          <w:u w:val="none"/>
        </w:rPr>
      </w:pPr>
      <w:r w:rsidDel="00000000" w:rsidR="00000000" w:rsidRPr="00000000">
        <w:rPr>
          <w:rtl w:val="0"/>
        </w:rPr>
        <w:t xml:space="preserve">Hvilken rolle spiller GMB og Wangari Maathai i forhold til  MOI planer for nedlægge Uhuru parken i Nairobi og hvilken betydning får deres protester? </w:t>
      </w:r>
    </w:p>
    <w:p w:rsidR="00000000" w:rsidDel="00000000" w:rsidP="00000000" w:rsidRDefault="00000000" w:rsidRPr="00000000" w14:paraId="00000026">
      <w:pPr>
        <w:numPr>
          <w:ilvl w:val="0"/>
          <w:numId w:val="4"/>
        </w:numPr>
        <w:spacing w:after="0" w:afterAutospacing="0"/>
        <w:ind w:left="1440" w:hanging="360"/>
        <w:rPr>
          <w:u w:val="none"/>
        </w:rPr>
      </w:pPr>
      <w:r w:rsidDel="00000000" w:rsidR="00000000" w:rsidRPr="00000000">
        <w:rPr>
          <w:rtl w:val="0"/>
        </w:rPr>
        <w:t xml:space="preserve">hvilke virkemidler bruger de?</w:t>
      </w:r>
    </w:p>
    <w:p w:rsidR="00000000" w:rsidDel="00000000" w:rsidP="00000000" w:rsidRDefault="00000000" w:rsidRPr="00000000" w14:paraId="00000027">
      <w:pPr>
        <w:numPr>
          <w:ilvl w:val="0"/>
          <w:numId w:val="4"/>
        </w:numPr>
        <w:spacing w:after="160" w:line="259" w:lineRule="auto"/>
        <w:ind w:left="1440" w:hanging="360"/>
        <w:rPr>
          <w:u w:val="none"/>
        </w:rPr>
      </w:pPr>
      <w:r w:rsidDel="00000000" w:rsidR="00000000" w:rsidRPr="00000000">
        <w:rPr>
          <w:rtl w:val="0"/>
        </w:rPr>
        <w:t xml:space="preserve">Kampen i dag? Tjek Green Belt Movement’s hjemmeside </w:t>
      </w:r>
      <w:hyperlink r:id="rId7">
        <w:r w:rsidDel="00000000" w:rsidR="00000000" w:rsidRPr="00000000">
          <w:rPr>
            <w:color w:val="1155cc"/>
            <w:u w:val="single"/>
            <w:rtl w:val="0"/>
          </w:rPr>
          <w:t xml:space="preserve">http://www.greenbeltmovement.org/</w:t>
        </w:r>
      </w:hyperlink>
      <w:r w:rsidDel="00000000" w:rsidR="00000000" w:rsidRPr="00000000">
        <w:rPr>
          <w:rtl w:val="0"/>
        </w:rPr>
        <w:t xml:space="preserve">  Udvælg og referer nogle relevante nyheder. </w:t>
      </w:r>
    </w:p>
    <w:p w:rsidR="00000000" w:rsidDel="00000000" w:rsidP="00000000" w:rsidRDefault="00000000" w:rsidRPr="00000000" w14:paraId="00000028">
      <w:pPr>
        <w:numPr>
          <w:ilvl w:val="0"/>
          <w:numId w:val="3"/>
        </w:numPr>
        <w:spacing w:before="240" w:line="259" w:lineRule="auto"/>
        <w:ind w:left="720" w:hanging="360"/>
      </w:pPr>
      <w:r w:rsidDel="00000000" w:rsidR="00000000" w:rsidRPr="00000000">
        <w:rPr>
          <w:rtl w:val="0"/>
        </w:rPr>
        <w:t xml:space="preserve">I filmen taking roots ses et eksempel på hvordan en civil samfunds organisation spiller en rolle i forhold til demokratiseringen af Kenya. Proff Vertistine Mbaya fra University of Nairobi udtaler at GBM viser “</w:t>
      </w:r>
      <w:r w:rsidDel="00000000" w:rsidR="00000000" w:rsidRPr="00000000">
        <w:rPr>
          <w:i w:val="1"/>
          <w:rtl w:val="0"/>
        </w:rPr>
        <w:t xml:space="preserve">the potential power of civil society</w:t>
      </w:r>
      <w:r w:rsidDel="00000000" w:rsidR="00000000" w:rsidRPr="00000000">
        <w:rPr>
          <w:rtl w:val="0"/>
        </w:rPr>
        <w:t xml:space="preserve">” (@100min). Forklar hvad hun mener med det? </w:t>
      </w:r>
    </w:p>
    <w:p w:rsidR="00000000" w:rsidDel="00000000" w:rsidP="00000000" w:rsidRDefault="00000000" w:rsidRPr="00000000" w14:paraId="00000029">
      <w:pPr>
        <w:numPr>
          <w:ilvl w:val="0"/>
          <w:numId w:val="3"/>
        </w:numPr>
        <w:spacing w:before="240" w:line="259" w:lineRule="auto"/>
        <w:ind w:left="720" w:hanging="360"/>
        <w:rPr/>
      </w:pPr>
      <w:r w:rsidDel="00000000" w:rsidR="00000000" w:rsidRPr="00000000">
        <w:rPr>
          <w:rtl w:val="0"/>
        </w:rPr>
        <w:t xml:space="preserve">H</w:t>
      </w:r>
      <w:r w:rsidDel="00000000" w:rsidR="00000000" w:rsidRPr="00000000">
        <w:rPr>
          <w:rtl w:val="0"/>
        </w:rPr>
        <w:t xml:space="preserve">vordan bliver  Wangari Maathais menneskerettigheder krænket ? og  Diskuter hvordan krænkelser af menneskerettigheder får betydning for at civilsamfundet i Kenya</w:t>
      </w:r>
    </w:p>
    <w:p w:rsidR="00000000" w:rsidDel="00000000" w:rsidP="00000000" w:rsidRDefault="00000000" w:rsidRPr="00000000" w14:paraId="0000002A">
      <w:pPr>
        <w:numPr>
          <w:ilvl w:val="0"/>
          <w:numId w:val="3"/>
        </w:numPr>
        <w:spacing w:before="240" w:line="259" w:lineRule="auto"/>
        <w:ind w:left="720" w:hanging="360"/>
      </w:pPr>
      <w:r w:rsidDel="00000000" w:rsidR="00000000" w:rsidRPr="00000000">
        <w:rPr>
          <w:rtl w:val="0"/>
        </w:rPr>
        <w:t xml:space="preserve">Hvilken betydning får GBM for demokratiseringsprocessen i Kenya? </w:t>
      </w:r>
    </w:p>
    <w:p w:rsidR="00000000" w:rsidDel="00000000" w:rsidP="00000000" w:rsidRDefault="00000000" w:rsidRPr="00000000" w14:paraId="0000002B">
      <w:pPr>
        <w:pStyle w:val="Heading3"/>
        <w:spacing w:before="240" w:line="259" w:lineRule="auto"/>
        <w:rPr/>
      </w:pPr>
      <w:bookmarkStart w:colFirst="0" w:colLast="0" w:name="_x3186k5lexp8" w:id="9"/>
      <w:bookmarkEnd w:id="9"/>
      <w:r w:rsidDel="00000000" w:rsidR="00000000" w:rsidRPr="00000000">
        <w:rPr>
          <w:rtl w:val="0"/>
        </w:rPr>
      </w:r>
    </w:p>
    <w:p w:rsidR="00000000" w:rsidDel="00000000" w:rsidP="00000000" w:rsidRDefault="00000000" w:rsidRPr="00000000" w14:paraId="0000002C">
      <w:pPr>
        <w:pStyle w:val="Heading3"/>
        <w:spacing w:before="240" w:line="259" w:lineRule="auto"/>
        <w:rPr>
          <w:color w:val="000000"/>
        </w:rPr>
      </w:pPr>
      <w:bookmarkStart w:colFirst="0" w:colLast="0" w:name="_v9fy1fxtrske" w:id="10"/>
      <w:bookmarkEnd w:id="10"/>
      <w:r w:rsidDel="00000000" w:rsidR="00000000" w:rsidRPr="00000000">
        <w:rPr>
          <w:color w:val="000000"/>
          <w:rtl w:val="0"/>
        </w:rPr>
        <w:t xml:space="preserve">Opgave 2: Civilsamfund og Klimakamp i Danmark</w:t>
      </w:r>
    </w:p>
    <w:p w:rsidR="00000000" w:rsidDel="00000000" w:rsidP="00000000" w:rsidRDefault="00000000" w:rsidRPr="00000000" w14:paraId="0000002D">
      <w:pPr>
        <w:spacing w:before="240" w:line="259" w:lineRule="auto"/>
        <w:rPr>
          <w:b w:val="1"/>
        </w:rPr>
      </w:pPr>
      <w:r w:rsidDel="00000000" w:rsidR="00000000" w:rsidRPr="00000000">
        <w:rPr>
          <w:rtl w:val="0"/>
        </w:rPr>
        <w:t xml:space="preserve">Også i Danmark spiller civilsamfundet en aktiv rolle i samfundet. Læs artiklen fra TV2 den 9. september 2020 om børns aktivisme og klimasagen: </w:t>
      </w:r>
      <w:hyperlink r:id="rId8">
        <w:r w:rsidDel="00000000" w:rsidR="00000000" w:rsidRPr="00000000">
          <w:rPr>
            <w:b w:val="1"/>
            <w:color w:val="1155cc"/>
            <w:u w:val="single"/>
            <w:rtl w:val="0"/>
          </w:rPr>
          <w:t xml:space="preserve">https://nyheder.tv2.dk/samfund/2020-09-09-portugisiske-boern-og-unge-sagsoeger-danmark</w:t>
        </w:r>
      </w:hyperlink>
      <w:r w:rsidDel="00000000" w:rsidR="00000000" w:rsidRPr="00000000">
        <w:rPr>
          <w:b w:val="1"/>
          <w:rtl w:val="0"/>
        </w:rPr>
        <w:t xml:space="preserve"> </w:t>
      </w:r>
    </w:p>
    <w:p w:rsidR="00000000" w:rsidDel="00000000" w:rsidP="00000000" w:rsidRDefault="00000000" w:rsidRPr="00000000" w14:paraId="0000002E">
      <w:pPr>
        <w:spacing w:after="160" w:line="259" w:lineRule="auto"/>
        <w:rPr/>
      </w:pPr>
      <w:r w:rsidDel="00000000" w:rsidR="00000000" w:rsidRPr="00000000">
        <w:rPr>
          <w:rtl w:val="0"/>
        </w:rPr>
        <w:t xml:space="preserve">Klassen inddeles i grupper, som sammen taler om spørgsmålene nedenfor. Husk at lave noter løbende:</w:t>
      </w:r>
    </w:p>
    <w:p w:rsidR="00000000" w:rsidDel="00000000" w:rsidP="00000000" w:rsidRDefault="00000000" w:rsidRPr="00000000" w14:paraId="0000002F">
      <w:pPr>
        <w:numPr>
          <w:ilvl w:val="0"/>
          <w:numId w:val="5"/>
        </w:numPr>
        <w:ind w:left="720" w:hanging="360"/>
        <w:rPr/>
      </w:pPr>
      <w:r w:rsidDel="00000000" w:rsidR="00000000" w:rsidRPr="00000000">
        <w:rPr>
          <w:rtl w:val="0"/>
        </w:rPr>
        <w:t xml:space="preserve">Redegør for indholdet af artiklen.</w:t>
      </w:r>
    </w:p>
    <w:p w:rsidR="00000000" w:rsidDel="00000000" w:rsidP="00000000" w:rsidRDefault="00000000" w:rsidRPr="00000000" w14:paraId="00000030">
      <w:pPr>
        <w:numPr>
          <w:ilvl w:val="0"/>
          <w:numId w:val="5"/>
        </w:numPr>
        <w:ind w:left="720" w:hanging="360"/>
        <w:rPr/>
      </w:pPr>
      <w:r w:rsidDel="00000000" w:rsidR="00000000" w:rsidRPr="00000000">
        <w:rPr>
          <w:rtl w:val="0"/>
        </w:rPr>
        <w:t xml:space="preserve">Undersøg: Hvilke typer menneskerettigheder er i spil? Inddrag opdelingen i de tre perioder og deraf følgende typer menneskerettigheder, som er omtalt i punktet ovenfor om teori. </w:t>
      </w:r>
    </w:p>
    <w:p w:rsidR="00000000" w:rsidDel="00000000" w:rsidP="00000000" w:rsidRDefault="00000000" w:rsidRPr="00000000" w14:paraId="00000031">
      <w:pPr>
        <w:numPr>
          <w:ilvl w:val="0"/>
          <w:numId w:val="5"/>
        </w:numPr>
        <w:ind w:left="720" w:hanging="360"/>
        <w:rPr/>
      </w:pPr>
      <w:r w:rsidDel="00000000" w:rsidR="00000000" w:rsidRPr="00000000">
        <w:rPr>
          <w:rtl w:val="0"/>
        </w:rPr>
        <w:t xml:space="preserve">Undersøg: Hvilken/hvilke slags medborgerskab er i spil i de portugisiske unges aktivisme? Inddrag opdelingen i medborgerskabstyper, som er omtalt i punktet ovenfor om teori. </w:t>
      </w:r>
    </w:p>
    <w:p w:rsidR="00000000" w:rsidDel="00000000" w:rsidP="00000000" w:rsidRDefault="00000000" w:rsidRPr="00000000" w14:paraId="00000032">
      <w:pPr>
        <w:numPr>
          <w:ilvl w:val="0"/>
          <w:numId w:val="5"/>
        </w:numPr>
        <w:ind w:left="720" w:hanging="360"/>
        <w:rPr/>
      </w:pPr>
      <w:r w:rsidDel="00000000" w:rsidR="00000000" w:rsidRPr="00000000">
        <w:rPr>
          <w:rtl w:val="0"/>
        </w:rPr>
        <w:t xml:space="preserve">Diskuter: Hvad tror I udfaldet vil blive af søgsmålet?</w:t>
      </w:r>
    </w:p>
    <w:p w:rsidR="00000000" w:rsidDel="00000000" w:rsidP="00000000" w:rsidRDefault="00000000" w:rsidRPr="00000000" w14:paraId="00000033">
      <w:pPr>
        <w:numPr>
          <w:ilvl w:val="0"/>
          <w:numId w:val="5"/>
        </w:numPr>
        <w:ind w:left="720" w:hanging="360"/>
        <w:rPr/>
      </w:pPr>
      <w:r w:rsidDel="00000000" w:rsidR="00000000" w:rsidRPr="00000000">
        <w:rPr>
          <w:rtl w:val="0"/>
        </w:rPr>
        <w:t xml:space="preserve">Diskuter: Er dette en hensigtsmæssig måde at lave aktivisme på? Hvordan fremmer det de unges mål? Kan der være nogle problemer med denne form for aktivisme?</w:t>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pStyle w:val="Heading3"/>
        <w:rPr/>
      </w:pPr>
      <w:bookmarkStart w:colFirst="0" w:colLast="0" w:name="_iuuv7k831ahs" w:id="11"/>
      <w:bookmarkEnd w:id="11"/>
      <w:r w:rsidDel="00000000" w:rsidR="00000000" w:rsidRPr="00000000">
        <w:rPr>
          <w:rtl w:val="0"/>
        </w:rPr>
        <w:t xml:space="preserve">Opgave 3 Innovationsopgave og rollespil:</w:t>
      </w:r>
    </w:p>
    <w:p w:rsidR="00000000" w:rsidDel="00000000" w:rsidP="00000000" w:rsidRDefault="00000000" w:rsidRPr="00000000" w14:paraId="00000036">
      <w:pPr>
        <w:ind w:left="0" w:firstLine="0"/>
        <w:rPr>
          <w:sz w:val="2"/>
          <w:szCs w:val="2"/>
        </w:rPr>
      </w:pPr>
      <w:r w:rsidDel="00000000" w:rsidR="00000000" w:rsidRPr="00000000">
        <w:rPr>
          <w:rtl w:val="0"/>
        </w:rPr>
      </w:r>
    </w:p>
    <w:p w:rsidR="00000000" w:rsidDel="00000000" w:rsidP="00000000" w:rsidRDefault="00000000" w:rsidRPr="00000000" w14:paraId="00000037">
      <w:pPr>
        <w:ind w:left="0" w:firstLine="0"/>
        <w:rPr/>
      </w:pPr>
      <w:r w:rsidDel="00000000" w:rsidR="00000000" w:rsidRPr="00000000">
        <w:rPr>
          <w:u w:val="single"/>
          <w:rtl w:val="0"/>
        </w:rPr>
        <w:t xml:space="preserve">Forestil jer, at I er indbyggere i samme landsby som Kisilu. Undersøg, hvilke problemer i finder vigtige og gerne vil have løst. </w:t>
      </w:r>
      <w:r w:rsidDel="00000000" w:rsidR="00000000" w:rsidRPr="00000000">
        <w:rPr>
          <w:rtl w:val="0"/>
        </w:rPr>
        <w:t xml:space="preserve">Gør fx således:</w:t>
      </w:r>
    </w:p>
    <w:p w:rsidR="00000000" w:rsidDel="00000000" w:rsidP="00000000" w:rsidRDefault="00000000" w:rsidRPr="00000000" w14:paraId="00000038">
      <w:pPr>
        <w:ind w:left="0" w:firstLine="0"/>
        <w:rPr/>
      </w:pPr>
      <w:r w:rsidDel="00000000" w:rsidR="00000000" w:rsidRPr="00000000">
        <w:rPr>
          <w:rtl w:val="0"/>
        </w:rPr>
        <w:t xml:space="preserve">Bed alle elever i klassen om, at være stille og bruge 5-10 minutter på at skrive 5 konkrete problemer ned, som de gerne vil have løst. Bed derefter en elev være ordstyrer og en (eller flere) elever være sekretær for klassen. Ordstyreren beder efter tur hver elev i klassen nævne de 5 problemer, vedkommende har noteret. Sekretæren/sekretærerne skriver løbende problemerne på tavlen. Når et problem bliver noteret, skriver man navnet på personen, som nævnte det ud for problemet. Når endnu en person nævner det samme problem, skriver man bare navnet ved siden af problemet og de allerede nævnte navne. På den måde får man en oversigt over problemer og navne på, hvem der er interesserede i emnet. Nu har man en oversigt og så kan man blive enige om at lave grupper med personer, der interesserer sig for et givet problem. </w:t>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ind w:left="0" w:firstLine="0"/>
        <w:rPr/>
      </w:pPr>
      <w:r w:rsidDel="00000000" w:rsidR="00000000" w:rsidRPr="00000000">
        <w:rPr>
          <w:rtl w:val="0"/>
        </w:rPr>
        <w:t xml:space="preserve">Se nu denne lille film (3:48 min) om “Effektueringsmodellen” for, hvordan I kommer i gang med at lave et projekt, så I kan løse det problem, I har identificeret: </w:t>
      </w:r>
      <w:hyperlink r:id="rId9">
        <w:r w:rsidDel="00000000" w:rsidR="00000000" w:rsidRPr="00000000">
          <w:rPr>
            <w:color w:val="1155cc"/>
            <w:u w:val="single"/>
            <w:rtl w:val="0"/>
          </w:rPr>
          <w:t xml:space="preserve">https://youtu.be/zw8Wp9LCoVM</w:t>
        </w:r>
      </w:hyperlink>
      <w:r w:rsidDel="00000000" w:rsidR="00000000" w:rsidRPr="00000000">
        <w:rPr>
          <w:rtl w:val="0"/>
        </w:rPr>
        <w:t xml:space="preserve"> </w:t>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I kan finde mere inspiration til arbejdet med medborgerskab og aktivisme på denne hjemmeside: </w:t>
      </w:r>
      <w:hyperlink r:id="rId10">
        <w:r w:rsidDel="00000000" w:rsidR="00000000" w:rsidRPr="00000000">
          <w:rPr>
            <w:color w:val="1155cc"/>
            <w:u w:val="single"/>
            <w:rtl w:val="0"/>
          </w:rPr>
          <w:t xml:space="preserve">https://medborgere.dk/</w:t>
        </w:r>
      </w:hyperlink>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Lav en brainstorm over, hvordan I kan løse problemet. I kan tegne brainstormen på papir eller bruge fx dette gratis værktøj: </w:t>
      </w:r>
      <w:hyperlink r:id="rId11">
        <w:r w:rsidDel="00000000" w:rsidR="00000000" w:rsidRPr="00000000">
          <w:rPr>
            <w:color w:val="1155cc"/>
            <w:u w:val="single"/>
            <w:rtl w:val="0"/>
          </w:rPr>
          <w:t xml:space="preserve">https://www.mindmeister.com/da</w:t>
        </w:r>
      </w:hyperlink>
      <w:r w:rsidDel="00000000" w:rsidR="00000000" w:rsidRPr="00000000">
        <w:rPr>
          <w:rtl w:val="0"/>
        </w:rPr>
        <w:t xml:space="preserve">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Vælg en metode og arbejd videre med ideen. I kan præsentere den endelige ide for klassen i et rollespil og eventuelt udføre den for at få løst problemet!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Bdr>
          <w:top w:color="auto" w:space="0" w:sz="0" w:val="none"/>
          <w:bottom w:color="auto" w:space="0" w:sz="0" w:val="none"/>
          <w:right w:color="auto" w:space="0" w:sz="0" w:val="none"/>
          <w:between w:color="auto" w:space="0" w:sz="0" w:val="none"/>
        </w:pBdr>
        <w:shd w:fill="fefefe" w:val="clear"/>
        <w:spacing w:after="240" w:line="384.00000000000006" w:lineRule="auto"/>
        <w:ind w:left="720" w:firstLine="0"/>
        <w:rPr>
          <w:rFonts w:ascii="Georgia" w:cs="Georgia" w:eastAsia="Georgia" w:hAnsi="Georgia"/>
          <w:color w:val="0a0a0a"/>
          <w:sz w:val="21"/>
          <w:szCs w:val="21"/>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sectPr>
      <w:headerReference r:id="rId12" w:type="default"/>
      <w:footerReference r:id="rId13" w:type="default"/>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Style w:val="Heading2"/>
      <w:spacing w:after="80" w:line="240" w:lineRule="auto"/>
      <w:ind w:right="360"/>
      <w:rPr>
        <w:color w:val="274e13"/>
        <w:sz w:val="20"/>
        <w:szCs w:val="20"/>
      </w:rPr>
    </w:pPr>
    <w:bookmarkStart w:colFirst="0" w:colLast="0" w:name="_5de84v16kvmk" w:id="12"/>
    <w:bookmarkEnd w:id="12"/>
    <w:r w:rsidDel="00000000" w:rsidR="00000000" w:rsidRPr="00000000">
      <w:rPr>
        <w:color w:val="385623"/>
        <w:sz w:val="20"/>
        <w:szCs w:val="20"/>
      </w:rPr>
      <w:drawing>
        <wp:inline distB="0" distT="0" distL="0" distR="0">
          <wp:extent cx="1315094" cy="194275"/>
          <wp:effectExtent b="0" l="0" r="0" t="0"/>
          <wp:docPr descr="Et billede, der indeholder tekst, clipart&#10;&#10;Automatisk genereret beskrivelse" id="1" name="image1.png"/>
          <a:graphic>
            <a:graphicData uri="http://schemas.openxmlformats.org/drawingml/2006/picture">
              <pic:pic>
                <pic:nvPicPr>
                  <pic:cNvPr descr="Et billede, der indeholder tekst, clipart&#10;&#10;Automatisk genereret beskrivelse" id="0" name="image1.png"/>
                  <pic:cNvPicPr preferRelativeResize="0"/>
                </pic:nvPicPr>
                <pic:blipFill>
                  <a:blip r:embed="rId1"/>
                  <a:srcRect b="0" l="0" r="0" t="0"/>
                  <a:stretch>
                    <a:fillRect/>
                  </a:stretch>
                </pic:blipFill>
                <pic:spPr>
                  <a:xfrm>
                    <a:off x="0" y="0"/>
                    <a:ext cx="1315094" cy="194275"/>
                  </a:xfrm>
                  <a:prstGeom prst="rect"/>
                  <a:ln/>
                </pic:spPr>
              </pic:pic>
            </a:graphicData>
          </a:graphic>
        </wp:inline>
      </w:drawing>
    </w:r>
    <w:r w:rsidDel="00000000" w:rsidR="00000000" w:rsidRPr="00000000">
      <w:rPr>
        <w:color w:val="385623"/>
        <w:sz w:val="20"/>
        <w:szCs w:val="20"/>
        <w:rtl w:val="0"/>
      </w:rPr>
      <w:tab/>
      <w:t xml:space="preserve">K</w:t>
    </w:r>
    <w:r w:rsidDel="00000000" w:rsidR="00000000" w:rsidRPr="00000000">
      <w:rPr>
        <w:color w:val="274e13"/>
        <w:sz w:val="20"/>
        <w:szCs w:val="20"/>
        <w:rtl w:val="0"/>
      </w:rPr>
      <w:t xml:space="preserve">enya: Klima i krise.             </w:t>
      <w:tab/>
      <w:t xml:space="preserve">        TEMA 4: KLIMAPOLITIK OG KLIMAKAMP</w:t>
    </w:r>
  </w:p>
  <w:p w:rsidR="00000000" w:rsidDel="00000000" w:rsidP="00000000" w:rsidRDefault="00000000" w:rsidRPr="00000000" w14:paraId="0000004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indmeister.com/da" TargetMode="External"/><Relationship Id="rId10" Type="http://schemas.openxmlformats.org/officeDocument/2006/relationships/hyperlink" Target="https://medborgere.dk/"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zw8Wp9LCoVM" TargetMode="External"/><Relationship Id="rId5" Type="http://schemas.openxmlformats.org/officeDocument/2006/relationships/styles" Target="styles.xml"/><Relationship Id="rId6" Type="http://schemas.openxmlformats.org/officeDocument/2006/relationships/hyperlink" Target="http://fjernenaboerdk.antenna.nl/temapakke/klima-i-krise/klimapolitik-i-kenya/folkelige-initiativer/" TargetMode="External"/><Relationship Id="rId7" Type="http://schemas.openxmlformats.org/officeDocument/2006/relationships/hyperlink" Target="http://www.greenbeltmovement.org/" TargetMode="External"/><Relationship Id="rId8" Type="http://schemas.openxmlformats.org/officeDocument/2006/relationships/hyperlink" Target="https://nyheder.tv2.dk/samfund/2020-09-09-portugisiske-boern-og-unge-sagsoeger-danma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